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56" w:tblpY="-1035"/>
        <w:tblOverlap w:val="never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971"/>
        <w:gridCol w:w="2203"/>
        <w:gridCol w:w="2151"/>
        <w:gridCol w:w="1089"/>
        <w:gridCol w:w="1013"/>
        <w:gridCol w:w="2329"/>
        <w:gridCol w:w="1782"/>
        <w:gridCol w:w="1597"/>
      </w:tblGrid>
      <w:tr w:rsidR="00D826FB" w:rsidRPr="00474A52" w:rsidTr="00D826FB">
        <w:trPr>
          <w:trHeight w:val="1127"/>
        </w:trPr>
        <w:tc>
          <w:tcPr>
            <w:tcW w:w="1604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6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261" w:right="253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адрес</w:t>
            </w:r>
          </w:p>
        </w:tc>
        <w:tc>
          <w:tcPr>
            <w:tcW w:w="1971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44"/>
              <w:ind w:left="184" w:right="179" w:hanging="1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Контингент обучающихся, чел.</w:t>
            </w:r>
          </w:p>
        </w:tc>
        <w:tc>
          <w:tcPr>
            <w:tcW w:w="2203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267" w:right="257" w:hanging="2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Предельная численность </w:t>
            </w:r>
            <w:proofErr w:type="gramStart"/>
            <w:r w:rsidRPr="00474A52">
              <w:rPr>
                <w:lang w:eastAsia="ru-RU" w:bidi="ru-RU"/>
              </w:rPr>
              <w:t>обучающихся</w:t>
            </w:r>
            <w:proofErr w:type="gramEnd"/>
            <w:r w:rsidRPr="00474A52">
              <w:rPr>
                <w:lang w:eastAsia="ru-RU" w:bidi="ru-RU"/>
              </w:rPr>
              <w:t>, приведенная к очной форме получения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line="142" w:lineRule="exact"/>
              <w:ind w:left="125" w:right="122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образования, чел.</w:t>
            </w:r>
          </w:p>
        </w:tc>
        <w:tc>
          <w:tcPr>
            <w:tcW w:w="2151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2"/>
              <w:ind w:left="310" w:right="299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Наименование зданий и сооружений</w:t>
            </w:r>
          </w:p>
        </w:tc>
        <w:tc>
          <w:tcPr>
            <w:tcW w:w="1089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48"/>
              <w:ind w:left="141" w:right="134" w:hanging="1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общая полезная площадь, </w:t>
            </w:r>
            <w:proofErr w:type="spellStart"/>
            <w:r w:rsidRPr="00474A52">
              <w:rPr>
                <w:lang w:eastAsia="ru-RU" w:bidi="ru-RU"/>
              </w:rPr>
              <w:t>кв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013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48"/>
              <w:ind w:left="101" w:right="82" w:firstLine="187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в </w:t>
            </w:r>
            <w:proofErr w:type="spellStart"/>
            <w:r w:rsidRPr="00474A52">
              <w:rPr>
                <w:lang w:eastAsia="ru-RU" w:bidi="ru-RU"/>
              </w:rPr>
              <w:t>т.ч</w:t>
            </w:r>
            <w:proofErr w:type="spellEnd"/>
            <w:r w:rsidRPr="00474A52">
              <w:rPr>
                <w:lang w:eastAsia="ru-RU" w:bidi="ru-RU"/>
              </w:rPr>
              <w:t>. учебная площадь,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327"/>
              <w:rPr>
                <w:lang w:eastAsia="ru-RU" w:bidi="ru-RU"/>
              </w:rPr>
            </w:pPr>
            <w:proofErr w:type="spellStart"/>
            <w:r w:rsidRPr="00474A52">
              <w:rPr>
                <w:lang w:eastAsia="ru-RU" w:bidi="ru-RU"/>
              </w:rPr>
              <w:t>кв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gridSpan w:val="2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58"/>
              <w:ind w:left="502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Кабинеты, лаборатории и пр.</w:t>
            </w:r>
          </w:p>
        </w:tc>
        <w:tc>
          <w:tcPr>
            <w:tcW w:w="1597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93"/>
              <w:ind w:left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Примечание</w:t>
            </w:r>
          </w:p>
        </w:tc>
      </w:tr>
      <w:tr w:rsidR="00D826FB" w:rsidRPr="00474A52" w:rsidTr="00D826FB">
        <w:trPr>
          <w:trHeight w:val="1830"/>
        </w:trPr>
        <w:tc>
          <w:tcPr>
            <w:tcW w:w="1604" w:type="dxa"/>
            <w:vMerge w:val="restart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6" w:line="229" w:lineRule="exact"/>
              <w:ind w:left="467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450068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107" w:right="102" w:firstLine="2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Республика </w:t>
            </w:r>
            <w:r w:rsidRPr="00474A52">
              <w:rPr>
                <w:spacing w:val="-1"/>
                <w:lang w:eastAsia="ru-RU" w:bidi="ru-RU"/>
              </w:rPr>
              <w:t xml:space="preserve">Башкортостан, </w:t>
            </w:r>
            <w:proofErr w:type="spellStart"/>
            <w:r w:rsidRPr="00474A52">
              <w:rPr>
                <w:lang w:eastAsia="ru-RU" w:bidi="ru-RU"/>
              </w:rPr>
              <w:t>г</w:t>
            </w:r>
            <w:proofErr w:type="gramStart"/>
            <w:r w:rsidRPr="00474A52">
              <w:rPr>
                <w:lang w:eastAsia="ru-RU" w:bidi="ru-RU"/>
              </w:rPr>
              <w:t>.У</w:t>
            </w:r>
            <w:proofErr w:type="gramEnd"/>
            <w:r w:rsidRPr="00474A52">
              <w:rPr>
                <w:lang w:eastAsia="ru-RU" w:bidi="ru-RU"/>
              </w:rPr>
              <w:t>фа</w:t>
            </w:r>
            <w:proofErr w:type="spellEnd"/>
            <w:r w:rsidRPr="00474A52">
              <w:rPr>
                <w:lang w:eastAsia="ru-RU" w:bidi="ru-RU"/>
              </w:rPr>
              <w:t xml:space="preserve">, ул.Орджоникидзе,20 </w:t>
            </w:r>
          </w:p>
        </w:tc>
        <w:tc>
          <w:tcPr>
            <w:tcW w:w="1971" w:type="dxa"/>
            <w:vMerge w:val="restart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9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196" w:right="190"/>
              <w:jc w:val="center"/>
              <w:rPr>
                <w:b/>
                <w:lang w:eastAsia="ru-RU" w:bidi="ru-RU"/>
              </w:rPr>
            </w:pPr>
            <w:r w:rsidRPr="00474A52">
              <w:rPr>
                <w:b/>
                <w:lang w:eastAsia="ru-RU" w:bidi="ru-RU"/>
              </w:rPr>
              <w:t>231</w:t>
            </w:r>
          </w:p>
        </w:tc>
        <w:tc>
          <w:tcPr>
            <w:tcW w:w="2203" w:type="dxa"/>
            <w:vMerge w:val="restart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9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358"/>
              <w:rPr>
                <w:b/>
                <w:lang w:eastAsia="ru-RU" w:bidi="ru-RU"/>
              </w:rPr>
            </w:pPr>
            <w:r w:rsidRPr="00474A52">
              <w:rPr>
                <w:b/>
                <w:lang w:eastAsia="ru-RU" w:bidi="ru-RU"/>
              </w:rPr>
              <w:t>до 450</w:t>
            </w:r>
          </w:p>
        </w:tc>
        <w:tc>
          <w:tcPr>
            <w:tcW w:w="2151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106" w:right="33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1. Здание учебн</w:t>
            </w:r>
            <w:proofErr w:type="gramStart"/>
            <w:r w:rsidRPr="00474A52">
              <w:rPr>
                <w:lang w:eastAsia="ru-RU" w:bidi="ru-RU"/>
              </w:rPr>
              <w:t>о-</w:t>
            </w:r>
            <w:proofErr w:type="gramEnd"/>
            <w:r w:rsidRPr="00474A52">
              <w:rPr>
                <w:lang w:eastAsia="ru-RU" w:bidi="ru-RU"/>
              </w:rPr>
              <w:t xml:space="preserve"> лабораторного корпуса</w:t>
            </w:r>
          </w:p>
        </w:tc>
        <w:tc>
          <w:tcPr>
            <w:tcW w:w="1089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2"/>
              <w:ind w:right="167"/>
              <w:jc w:val="right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303,8</w:t>
            </w:r>
          </w:p>
        </w:tc>
        <w:tc>
          <w:tcPr>
            <w:tcW w:w="1013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2"/>
              <w:ind w:left="214" w:right="214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206,58</w:t>
            </w:r>
          </w:p>
        </w:tc>
        <w:tc>
          <w:tcPr>
            <w:tcW w:w="2329" w:type="dxa"/>
          </w:tcPr>
          <w:p w:rsidR="00D826FB" w:rsidRDefault="00D826FB" w:rsidP="00FB7CF6">
            <w:pPr>
              <w:widowControl w:val="0"/>
              <w:suppressAutoHyphens w:val="0"/>
              <w:autoSpaceDE w:val="0"/>
              <w:autoSpaceDN w:val="0"/>
              <w:spacing w:before="1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0"/>
              <w:rPr>
                <w:b/>
                <w:lang w:eastAsia="ru-RU" w:bidi="ru-RU"/>
              </w:rPr>
            </w:pPr>
          </w:p>
          <w:p w:rsidR="00D826FB" w:rsidRPr="00474A52" w:rsidRDefault="00D826FB" w:rsidP="00D826FB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uppressAutoHyphens w:val="0"/>
              <w:autoSpaceDE w:val="0"/>
              <w:autoSpaceDN w:val="0"/>
              <w:spacing w:line="183" w:lineRule="exact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13</w:t>
            </w:r>
            <w:r w:rsidRPr="00474A52">
              <w:rPr>
                <w:spacing w:val="-1"/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лабораторий;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uppressAutoHyphens w:val="0"/>
              <w:autoSpaceDE w:val="0"/>
              <w:autoSpaceDN w:val="0"/>
              <w:spacing w:line="183" w:lineRule="exact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5 мастерских</w:t>
            </w:r>
          </w:p>
        </w:tc>
        <w:tc>
          <w:tcPr>
            <w:tcW w:w="1782" w:type="dxa"/>
            <w:vMerge w:val="restart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tabs>
                <w:tab w:val="left" w:pos="1220"/>
                <w:tab w:val="left" w:pos="1524"/>
              </w:tabs>
              <w:suppressAutoHyphens w:val="0"/>
              <w:autoSpaceDE w:val="0"/>
              <w:autoSpaceDN w:val="0"/>
              <w:spacing w:before="161"/>
              <w:ind w:left="107" w:right="104" w:firstLine="45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учебн</w:t>
            </w:r>
            <w:proofErr w:type="gramStart"/>
            <w:r w:rsidRPr="00474A52">
              <w:rPr>
                <w:lang w:eastAsia="ru-RU" w:bidi="ru-RU"/>
              </w:rPr>
              <w:t>о-</w:t>
            </w:r>
            <w:proofErr w:type="gramEnd"/>
            <w:r w:rsidRPr="00D826FB">
              <w:rPr>
                <w:lang w:eastAsia="ru-RU" w:bidi="ru-RU"/>
              </w:rPr>
              <w:t xml:space="preserve"> </w:t>
            </w:r>
            <w:proofErr w:type="spellStart"/>
            <w:r w:rsidRPr="00D826FB">
              <w:rPr>
                <w:lang w:eastAsia="ru-RU" w:bidi="ru-RU"/>
              </w:rPr>
              <w:t>лабораторны</w:t>
            </w:r>
            <w:proofErr w:type="spellEnd"/>
            <w:r w:rsidRPr="00474A52">
              <w:rPr>
                <w:lang w:eastAsia="ru-RU" w:bidi="ru-RU"/>
              </w:rPr>
              <w:tab/>
              <w:t>-5920,8</w:t>
            </w:r>
            <w:r w:rsidRPr="00D826FB">
              <w:rPr>
                <w:lang w:eastAsia="ru-RU" w:bidi="ru-RU"/>
              </w:rPr>
              <w:t xml:space="preserve"> </w:t>
            </w:r>
            <w:proofErr w:type="spellStart"/>
            <w:r w:rsidRPr="00474A52">
              <w:rPr>
                <w:lang w:eastAsia="ru-RU" w:bidi="ru-RU"/>
              </w:rPr>
              <w:t>кв.м</w:t>
            </w:r>
            <w:proofErr w:type="spellEnd"/>
            <w:r w:rsidRPr="00474A52">
              <w:rPr>
                <w:lang w:eastAsia="ru-RU" w:bidi="ru-RU"/>
              </w:rPr>
              <w:t>;</w:t>
            </w:r>
          </w:p>
          <w:p w:rsidR="00D826FB" w:rsidRPr="00474A52" w:rsidRDefault="00D826FB" w:rsidP="00FB7CF6">
            <w:pPr>
              <w:widowControl w:val="0"/>
              <w:tabs>
                <w:tab w:val="left" w:pos="1220"/>
              </w:tabs>
              <w:suppressAutoHyphens w:val="0"/>
              <w:autoSpaceDE w:val="0"/>
              <w:autoSpaceDN w:val="0"/>
              <w:ind w:left="107" w:right="104"/>
              <w:rPr>
                <w:color w:val="1E1E1E"/>
                <w:lang w:eastAsia="ru-RU" w:bidi="ru-RU"/>
              </w:rPr>
            </w:pPr>
            <w:r w:rsidRPr="00474A52">
              <w:rPr>
                <w:color w:val="1E1E1E"/>
                <w:lang w:eastAsia="ru-RU" w:bidi="ru-RU"/>
              </w:rPr>
              <w:t>тренажерный зал (малый) – 81,6</w:t>
            </w:r>
            <w:r w:rsidRPr="00474A52">
              <w:rPr>
                <w:color w:val="1E1E1E"/>
                <w:spacing w:val="-1"/>
                <w:lang w:eastAsia="ru-RU" w:bidi="ru-RU"/>
              </w:rPr>
              <w:t xml:space="preserve"> </w:t>
            </w:r>
            <w:proofErr w:type="spellStart"/>
            <w:r w:rsidRPr="00474A52">
              <w:rPr>
                <w:color w:val="1E1E1E"/>
                <w:lang w:eastAsia="ru-RU" w:bidi="ru-RU"/>
              </w:rPr>
              <w:t>кв</w:t>
            </w:r>
            <w:proofErr w:type="gramStart"/>
            <w:r w:rsidRPr="00474A52">
              <w:rPr>
                <w:color w:val="1E1E1E"/>
                <w:lang w:eastAsia="ru-RU" w:bidi="ru-RU"/>
              </w:rPr>
              <w:t>.м</w:t>
            </w:r>
            <w:proofErr w:type="spellEnd"/>
            <w:proofErr w:type="gramEnd"/>
            <w:r w:rsidRPr="00474A52">
              <w:rPr>
                <w:color w:val="1E1E1E"/>
                <w:lang w:eastAsia="ru-RU" w:bidi="ru-RU"/>
              </w:rPr>
              <w:t>;</w:t>
            </w:r>
          </w:p>
          <w:p w:rsidR="00D826FB" w:rsidRPr="00474A52" w:rsidRDefault="00D826FB" w:rsidP="00FB7CF6">
            <w:pPr>
              <w:widowControl w:val="0"/>
              <w:tabs>
                <w:tab w:val="left" w:pos="1220"/>
              </w:tabs>
              <w:suppressAutoHyphens w:val="0"/>
              <w:autoSpaceDE w:val="0"/>
              <w:autoSpaceDN w:val="0"/>
              <w:ind w:left="107" w:right="104"/>
              <w:rPr>
                <w:lang w:eastAsia="ru-RU" w:bidi="ru-RU"/>
              </w:rPr>
            </w:pPr>
            <w:r w:rsidRPr="00474A52">
              <w:rPr>
                <w:color w:val="1E1E1E"/>
                <w:lang w:eastAsia="ru-RU" w:bidi="ru-RU"/>
              </w:rPr>
              <w:t xml:space="preserve">тренажерный зал (большой)- </w:t>
            </w:r>
            <w:r>
              <w:rPr>
                <w:color w:val="1E1E1E"/>
                <w:lang w:eastAsia="ru-RU" w:bidi="ru-RU"/>
              </w:rPr>
              <w:t xml:space="preserve">601 </w:t>
            </w:r>
            <w:proofErr w:type="spellStart"/>
            <w:r>
              <w:rPr>
                <w:color w:val="1E1E1E"/>
                <w:lang w:eastAsia="ru-RU" w:bidi="ru-RU"/>
              </w:rPr>
              <w:t>кв.м</w:t>
            </w:r>
            <w:proofErr w:type="spellEnd"/>
            <w:r>
              <w:rPr>
                <w:color w:val="1E1E1E"/>
                <w:lang w:eastAsia="ru-RU" w:bidi="ru-RU"/>
              </w:rPr>
              <w:t>.</w:t>
            </w:r>
            <w:r w:rsidRPr="00474A52">
              <w:rPr>
                <w:color w:val="1E1E1E"/>
                <w:lang w:eastAsia="ru-RU" w:bidi="ru-RU"/>
              </w:rPr>
              <w:t xml:space="preserve"> 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107" w:right="12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библиотека  – 54,3кв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gramEnd"/>
            <w:r w:rsidRPr="00474A52">
              <w:rPr>
                <w:lang w:eastAsia="ru-RU" w:bidi="ru-RU"/>
              </w:rPr>
              <w:t>; административные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107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- 148 </w:t>
            </w:r>
            <w:proofErr w:type="spellStart"/>
            <w:r w:rsidRPr="00474A52">
              <w:rPr>
                <w:lang w:eastAsia="ru-RU" w:bidi="ru-RU"/>
              </w:rPr>
              <w:t>кв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spellEnd"/>
            <w:proofErr w:type="gramEnd"/>
            <w:r w:rsidRPr="00474A52">
              <w:rPr>
                <w:lang w:eastAsia="ru-RU" w:bidi="ru-RU"/>
              </w:rPr>
              <w:t>;</w:t>
            </w:r>
            <w:bookmarkStart w:id="0" w:name="_GoBack"/>
            <w:bookmarkEnd w:id="0"/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107" w:right="11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столовая – 73,4кв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gramEnd"/>
            <w:r w:rsidRPr="00474A52">
              <w:rPr>
                <w:lang w:eastAsia="ru-RU" w:bidi="ru-RU"/>
              </w:rPr>
              <w:t xml:space="preserve">; 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107" w:right="11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лаборатория </w:t>
            </w:r>
            <w:proofErr w:type="spellStart"/>
            <w:r w:rsidRPr="00474A52">
              <w:rPr>
                <w:lang w:eastAsia="ru-RU" w:bidi="ru-RU"/>
              </w:rPr>
              <w:t>ТО</w:t>
            </w:r>
            <w:proofErr w:type="gramStart"/>
            <w:r w:rsidRPr="00474A52">
              <w:rPr>
                <w:lang w:eastAsia="ru-RU" w:bidi="ru-RU"/>
              </w:rPr>
              <w:t>,Д</w:t>
            </w:r>
            <w:proofErr w:type="gramEnd"/>
            <w:r w:rsidRPr="00474A52">
              <w:rPr>
                <w:lang w:eastAsia="ru-RU" w:bidi="ru-RU"/>
              </w:rPr>
              <w:t>ВС,ремонта</w:t>
            </w:r>
            <w:proofErr w:type="spellEnd"/>
            <w:r w:rsidRPr="00474A52">
              <w:rPr>
                <w:lang w:eastAsia="ru-RU" w:bidi="ru-RU"/>
              </w:rPr>
              <w:t xml:space="preserve"> автомобилей -76,8 </w:t>
            </w:r>
            <w:proofErr w:type="spellStart"/>
            <w:r w:rsidRPr="00474A52">
              <w:rPr>
                <w:lang w:eastAsia="ru-RU" w:bidi="ru-RU"/>
              </w:rPr>
              <w:t>кв.м</w:t>
            </w:r>
            <w:proofErr w:type="spellEnd"/>
            <w:r w:rsidRPr="00474A52">
              <w:rPr>
                <w:lang w:eastAsia="ru-RU" w:bidi="ru-RU"/>
              </w:rPr>
              <w:t>.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107" w:right="11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лаборатория тех</w:t>
            </w:r>
            <w:proofErr w:type="gramStart"/>
            <w:r w:rsidRPr="00474A52">
              <w:rPr>
                <w:lang w:eastAsia="ru-RU" w:bidi="ru-RU"/>
              </w:rPr>
              <w:t>.м</w:t>
            </w:r>
            <w:proofErr w:type="gramEnd"/>
            <w:r w:rsidRPr="00474A52">
              <w:rPr>
                <w:lang w:eastAsia="ru-RU" w:bidi="ru-RU"/>
              </w:rPr>
              <w:t>ех.,НГ</w:t>
            </w:r>
            <w:r w:rsidRPr="00474A52">
              <w:rPr>
                <w:lang w:eastAsia="ru-RU" w:bidi="ru-RU"/>
              </w:rPr>
              <w:lastRenderedPageBreak/>
              <w:t xml:space="preserve">ПО-37,2 </w:t>
            </w:r>
            <w:proofErr w:type="spellStart"/>
            <w:r w:rsidRPr="00474A52">
              <w:rPr>
                <w:lang w:eastAsia="ru-RU" w:bidi="ru-RU"/>
              </w:rPr>
              <w:t>кв.м</w:t>
            </w:r>
            <w:proofErr w:type="spellEnd"/>
            <w:r w:rsidRPr="00474A52">
              <w:rPr>
                <w:lang w:eastAsia="ru-RU" w:bidi="ru-RU"/>
              </w:rPr>
              <w:t>.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 w:line="237" w:lineRule="auto"/>
              <w:ind w:left="107" w:right="126"/>
              <w:rPr>
                <w:b/>
                <w:color w:val="1E1E1E"/>
                <w:position w:val="6"/>
                <w:lang w:eastAsia="ru-RU" w:bidi="ru-RU"/>
              </w:rPr>
            </w:pPr>
            <w:r w:rsidRPr="00474A52">
              <w:rPr>
                <w:b/>
                <w:i/>
                <w:color w:val="1E1E1E"/>
                <w:lang w:eastAsia="ru-RU" w:bidi="ru-RU"/>
              </w:rPr>
              <w:t>Мастерские</w:t>
            </w:r>
            <w:r w:rsidRPr="00474A52">
              <w:rPr>
                <w:i/>
                <w:color w:val="1E1E1E"/>
                <w:lang w:eastAsia="ru-RU" w:bidi="ru-RU"/>
              </w:rPr>
              <w:t xml:space="preserve">: </w:t>
            </w:r>
            <w:r w:rsidRPr="00474A52">
              <w:rPr>
                <w:color w:val="1E1E1E"/>
                <w:lang w:eastAsia="ru-RU" w:bidi="ru-RU"/>
              </w:rPr>
              <w:t>Слесарные – 46,7</w:t>
            </w:r>
            <w:r w:rsidRPr="00474A52">
              <w:rPr>
                <w:b/>
                <w:color w:val="1E1E1E"/>
                <w:lang w:eastAsia="ru-RU" w:bidi="ru-RU"/>
              </w:rPr>
              <w:t>м</w:t>
            </w:r>
            <w:proofErr w:type="gramStart"/>
            <w:r w:rsidRPr="00474A52">
              <w:rPr>
                <w:b/>
                <w:color w:val="1E1E1E"/>
                <w:position w:val="6"/>
                <w:lang w:eastAsia="ru-RU" w:bidi="ru-RU"/>
              </w:rPr>
              <w:t>2</w:t>
            </w:r>
            <w:proofErr w:type="gramEnd"/>
          </w:p>
          <w:p w:rsidR="00D826FB" w:rsidRPr="00474A52" w:rsidRDefault="00D826FB" w:rsidP="00D826FB">
            <w:pPr>
              <w:widowControl w:val="0"/>
              <w:suppressAutoHyphens w:val="0"/>
              <w:autoSpaceDE w:val="0"/>
              <w:autoSpaceDN w:val="0"/>
              <w:spacing w:before="1" w:line="237" w:lineRule="auto"/>
              <w:ind w:left="107"/>
              <w:rPr>
                <w:b/>
                <w:lang w:eastAsia="ru-RU" w:bidi="ru-RU"/>
              </w:rPr>
            </w:pPr>
            <w:r w:rsidRPr="00474A52">
              <w:rPr>
                <w:b/>
                <w:color w:val="1E1E1E"/>
                <w:position w:val="6"/>
                <w:lang w:eastAsia="ru-RU" w:bidi="ru-RU"/>
              </w:rPr>
              <w:t xml:space="preserve"> </w:t>
            </w:r>
            <w:r w:rsidRPr="00474A52">
              <w:rPr>
                <w:color w:val="1E1E1E"/>
                <w:lang w:eastAsia="ru-RU" w:bidi="ru-RU"/>
              </w:rPr>
              <w:t xml:space="preserve">Сварочные –37,2            </w:t>
            </w:r>
            <w:r w:rsidRPr="00474A52">
              <w:rPr>
                <w:b/>
                <w:color w:val="1E1E1E"/>
                <w:lang w:eastAsia="ru-RU" w:bidi="ru-RU"/>
              </w:rPr>
              <w:t>м</w:t>
            </w:r>
            <w:proofErr w:type="gramStart"/>
            <w:r w:rsidRPr="00474A52">
              <w:rPr>
                <w:b/>
                <w:color w:val="1E1E1E"/>
                <w:position w:val="6"/>
                <w:lang w:eastAsia="ru-RU" w:bidi="ru-RU"/>
              </w:rPr>
              <w:t>2</w:t>
            </w:r>
            <w:proofErr w:type="gramEnd"/>
            <w:r w:rsidRPr="00474A52">
              <w:rPr>
                <w:b/>
                <w:color w:val="1E1E1E"/>
                <w:position w:val="6"/>
                <w:lang w:eastAsia="ru-RU" w:bidi="ru-RU"/>
              </w:rPr>
              <w:t xml:space="preserve"> </w:t>
            </w:r>
          </w:p>
        </w:tc>
        <w:tc>
          <w:tcPr>
            <w:tcW w:w="1597" w:type="dxa"/>
            <w:shd w:val="clear" w:color="auto" w:fill="FFCC99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D826FB">
            <w:pPr>
              <w:widowControl w:val="0"/>
              <w:suppressAutoHyphens w:val="0"/>
              <w:autoSpaceDE w:val="0"/>
              <w:autoSpaceDN w:val="0"/>
              <w:spacing w:before="182"/>
              <w:ind w:left="-108" w:right="141" w:hanging="52"/>
              <w:rPr>
                <w:lang w:eastAsia="ru-RU" w:bidi="ru-RU"/>
              </w:rPr>
            </w:pPr>
            <w:r>
              <w:rPr>
                <w:lang w:eastAsia="ru-RU" w:bidi="ru-RU"/>
              </w:rPr>
              <w:t xml:space="preserve">  </w:t>
            </w:r>
            <w:r w:rsidRPr="00474A52">
              <w:rPr>
                <w:lang w:eastAsia="ru-RU" w:bidi="ru-RU"/>
              </w:rPr>
              <w:t xml:space="preserve">на балансе </w:t>
            </w:r>
            <w:r>
              <w:rPr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техникума</w:t>
            </w:r>
          </w:p>
        </w:tc>
      </w:tr>
      <w:tr w:rsidR="00D826FB" w:rsidRPr="00474A52" w:rsidTr="00D826FB">
        <w:trPr>
          <w:trHeight w:val="3485"/>
        </w:trPr>
        <w:tc>
          <w:tcPr>
            <w:tcW w:w="1604" w:type="dxa"/>
            <w:vMerge/>
            <w:tcBorders>
              <w:top w:val="nil"/>
            </w:tcBorders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2151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10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2. Здание учебн</w:t>
            </w:r>
            <w:proofErr w:type="gramStart"/>
            <w:r w:rsidRPr="00474A52">
              <w:rPr>
                <w:lang w:eastAsia="ru-RU" w:bidi="ru-RU"/>
              </w:rPr>
              <w:t>о-</w:t>
            </w:r>
            <w:proofErr w:type="gramEnd"/>
            <w:r w:rsidRPr="00474A52">
              <w:rPr>
                <w:lang w:eastAsia="ru-RU" w:bidi="ru-RU"/>
              </w:rPr>
              <w:t xml:space="preserve"> </w:t>
            </w:r>
            <w:r w:rsidRPr="00474A52">
              <w:rPr>
                <w:w w:val="95"/>
                <w:lang w:eastAsia="ru-RU" w:bidi="ru-RU"/>
              </w:rPr>
              <w:t xml:space="preserve">административного </w:t>
            </w:r>
            <w:r w:rsidRPr="00474A52">
              <w:rPr>
                <w:lang w:eastAsia="ru-RU" w:bidi="ru-RU"/>
              </w:rPr>
              <w:t>корпуса</w:t>
            </w:r>
          </w:p>
        </w:tc>
        <w:tc>
          <w:tcPr>
            <w:tcW w:w="1089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2"/>
              <w:ind w:right="167"/>
              <w:jc w:val="right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5617</w:t>
            </w:r>
          </w:p>
        </w:tc>
        <w:tc>
          <w:tcPr>
            <w:tcW w:w="1013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82"/>
              <w:ind w:left="99" w:right="214"/>
              <w:jc w:val="center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3318</w:t>
            </w:r>
          </w:p>
        </w:tc>
        <w:tc>
          <w:tcPr>
            <w:tcW w:w="2329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"/>
              <w:ind w:left="106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21учебных аудиторий;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line="183" w:lineRule="exact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11</w:t>
            </w:r>
            <w:r w:rsidRPr="00474A52">
              <w:rPr>
                <w:spacing w:val="-1"/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лаборатории;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line="183" w:lineRule="exact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2 </w:t>
            </w:r>
            <w:proofErr w:type="gramStart"/>
            <w:r w:rsidRPr="00474A52">
              <w:rPr>
                <w:lang w:eastAsia="ru-RU" w:bidi="ru-RU"/>
              </w:rPr>
              <w:t>компьютерных</w:t>
            </w:r>
            <w:proofErr w:type="gramEnd"/>
            <w:r w:rsidRPr="00474A52">
              <w:rPr>
                <w:spacing w:val="-4"/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класса;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before="1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читальный</w:t>
            </w:r>
            <w:r w:rsidRPr="00474A52">
              <w:rPr>
                <w:spacing w:val="-4"/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зал малый с            выход в интернет;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before="1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малый тренажерный зал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before="1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большой тренажерный зал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before="1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административный</w:t>
            </w:r>
            <w:r w:rsidRPr="00474A52">
              <w:rPr>
                <w:spacing w:val="-4"/>
                <w:lang w:eastAsia="ru-RU" w:bidi="ru-RU"/>
              </w:rPr>
              <w:t xml:space="preserve"> </w:t>
            </w:r>
            <w:r w:rsidRPr="00474A52">
              <w:rPr>
                <w:lang w:eastAsia="ru-RU" w:bidi="ru-RU"/>
              </w:rPr>
              <w:t>корпус</w:t>
            </w:r>
          </w:p>
          <w:p w:rsidR="00D826FB" w:rsidRPr="00474A52" w:rsidRDefault="00D826FB" w:rsidP="00D826FB">
            <w:pPr>
              <w:widowControl w:val="0"/>
              <w:numPr>
                <w:ilvl w:val="0"/>
                <w:numId w:val="1"/>
              </w:numPr>
              <w:tabs>
                <w:tab w:val="left" w:pos="205"/>
              </w:tabs>
              <w:suppressAutoHyphens w:val="0"/>
              <w:autoSpaceDE w:val="0"/>
              <w:autoSpaceDN w:val="0"/>
              <w:spacing w:before="1"/>
              <w:ind w:hanging="98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столовая</w:t>
            </w:r>
          </w:p>
        </w:tc>
        <w:tc>
          <w:tcPr>
            <w:tcW w:w="1782" w:type="dxa"/>
            <w:vMerge/>
            <w:tcBorders>
              <w:top w:val="nil"/>
            </w:tcBorders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1597" w:type="dxa"/>
            <w:shd w:val="clear" w:color="auto" w:fill="FFCC99"/>
          </w:tcPr>
          <w:p w:rsidR="00D826FB" w:rsidRPr="00474A52" w:rsidRDefault="00D826FB" w:rsidP="00D826FB">
            <w:pPr>
              <w:widowControl w:val="0"/>
              <w:suppressAutoHyphens w:val="0"/>
              <w:autoSpaceDE w:val="0"/>
              <w:autoSpaceDN w:val="0"/>
              <w:ind w:left="-108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2"/>
              <w:rPr>
                <w:b/>
                <w:lang w:eastAsia="ru-RU" w:bidi="ru-RU"/>
              </w:rPr>
            </w:pP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ind w:left="228" w:right="141" w:hanging="75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на балансе техникума</w:t>
            </w:r>
          </w:p>
        </w:tc>
      </w:tr>
      <w:tr w:rsidR="00D826FB" w:rsidRPr="00474A52" w:rsidTr="00D826FB">
        <w:trPr>
          <w:trHeight w:val="510"/>
        </w:trPr>
        <w:tc>
          <w:tcPr>
            <w:tcW w:w="1604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13"/>
              <w:ind w:left="260" w:right="253"/>
              <w:jc w:val="center"/>
              <w:rPr>
                <w:b/>
                <w:lang w:eastAsia="ru-RU" w:bidi="ru-RU"/>
              </w:rPr>
            </w:pPr>
            <w:r w:rsidRPr="00474A52">
              <w:rPr>
                <w:b/>
                <w:lang w:eastAsia="ru-RU" w:bidi="ru-RU"/>
              </w:rPr>
              <w:lastRenderedPageBreak/>
              <w:t>всего</w:t>
            </w:r>
          </w:p>
        </w:tc>
        <w:tc>
          <w:tcPr>
            <w:tcW w:w="6325" w:type="dxa"/>
            <w:gridSpan w:val="3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1089" w:type="dxa"/>
            <w:shd w:val="clear" w:color="auto" w:fill="FFFF00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13"/>
              <w:ind w:right="100"/>
              <w:jc w:val="right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5920,8</w:t>
            </w:r>
          </w:p>
        </w:tc>
        <w:tc>
          <w:tcPr>
            <w:tcW w:w="1013" w:type="dxa"/>
            <w:shd w:val="clear" w:color="auto" w:fill="FFFF00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113"/>
              <w:ind w:left="214" w:right="214"/>
              <w:jc w:val="center"/>
              <w:rPr>
                <w:b/>
                <w:lang w:eastAsia="ru-RU" w:bidi="ru-RU"/>
              </w:rPr>
            </w:pPr>
            <w:r>
              <w:rPr>
                <w:b/>
                <w:lang w:eastAsia="ru-RU" w:bidi="ru-RU"/>
              </w:rPr>
              <w:t>3524,58</w:t>
            </w:r>
          </w:p>
        </w:tc>
        <w:tc>
          <w:tcPr>
            <w:tcW w:w="2329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68"/>
              <w:ind w:left="106" w:right="334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 xml:space="preserve">21 учебных аудиторий; 24лабораторий </w:t>
            </w:r>
          </w:p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spacing w:before="68"/>
              <w:ind w:left="106" w:right="334"/>
              <w:rPr>
                <w:lang w:eastAsia="ru-RU" w:bidi="ru-RU"/>
              </w:rPr>
            </w:pPr>
            <w:r w:rsidRPr="00474A52">
              <w:rPr>
                <w:lang w:eastAsia="ru-RU" w:bidi="ru-RU"/>
              </w:rPr>
              <w:t>5 мастерских</w:t>
            </w:r>
          </w:p>
        </w:tc>
        <w:tc>
          <w:tcPr>
            <w:tcW w:w="1782" w:type="dxa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  <w:tc>
          <w:tcPr>
            <w:tcW w:w="1597" w:type="dxa"/>
            <w:shd w:val="clear" w:color="auto" w:fill="FFCC99"/>
          </w:tcPr>
          <w:p w:rsidR="00D826FB" w:rsidRPr="00474A52" w:rsidRDefault="00D826FB" w:rsidP="00FB7CF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</w:tc>
      </w:tr>
    </w:tbl>
    <w:p w:rsidR="00A014E6" w:rsidRDefault="00A014E6"/>
    <w:sectPr w:rsidR="00A014E6" w:rsidSect="00D82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CC4"/>
    <w:multiLevelType w:val="hybridMultilevel"/>
    <w:tmpl w:val="704EDA22"/>
    <w:lvl w:ilvl="0" w:tplc="DCD8F652">
      <w:numFmt w:val="bullet"/>
      <w:lvlText w:val="-"/>
      <w:lvlJc w:val="left"/>
      <w:pPr>
        <w:ind w:left="204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61B601D2">
      <w:numFmt w:val="bullet"/>
      <w:lvlText w:val="•"/>
      <w:lvlJc w:val="left"/>
      <w:pPr>
        <w:ind w:left="411" w:hanging="99"/>
      </w:pPr>
      <w:rPr>
        <w:rFonts w:hint="default"/>
        <w:lang w:val="ru-RU" w:eastAsia="ru-RU" w:bidi="ru-RU"/>
      </w:rPr>
    </w:lvl>
    <w:lvl w:ilvl="2" w:tplc="1F685AAE">
      <w:numFmt w:val="bullet"/>
      <w:lvlText w:val="•"/>
      <w:lvlJc w:val="left"/>
      <w:pPr>
        <w:ind w:left="623" w:hanging="99"/>
      </w:pPr>
      <w:rPr>
        <w:rFonts w:hint="default"/>
        <w:lang w:val="ru-RU" w:eastAsia="ru-RU" w:bidi="ru-RU"/>
      </w:rPr>
    </w:lvl>
    <w:lvl w:ilvl="3" w:tplc="4A8AEE0A">
      <w:numFmt w:val="bullet"/>
      <w:lvlText w:val="•"/>
      <w:lvlJc w:val="left"/>
      <w:pPr>
        <w:ind w:left="835" w:hanging="99"/>
      </w:pPr>
      <w:rPr>
        <w:rFonts w:hint="default"/>
        <w:lang w:val="ru-RU" w:eastAsia="ru-RU" w:bidi="ru-RU"/>
      </w:rPr>
    </w:lvl>
    <w:lvl w:ilvl="4" w:tplc="A56EEF20">
      <w:numFmt w:val="bullet"/>
      <w:lvlText w:val="•"/>
      <w:lvlJc w:val="left"/>
      <w:pPr>
        <w:ind w:left="1047" w:hanging="99"/>
      </w:pPr>
      <w:rPr>
        <w:rFonts w:hint="default"/>
        <w:lang w:val="ru-RU" w:eastAsia="ru-RU" w:bidi="ru-RU"/>
      </w:rPr>
    </w:lvl>
    <w:lvl w:ilvl="5" w:tplc="48984910">
      <w:numFmt w:val="bullet"/>
      <w:lvlText w:val="•"/>
      <w:lvlJc w:val="left"/>
      <w:pPr>
        <w:ind w:left="1259" w:hanging="99"/>
      </w:pPr>
      <w:rPr>
        <w:rFonts w:hint="default"/>
        <w:lang w:val="ru-RU" w:eastAsia="ru-RU" w:bidi="ru-RU"/>
      </w:rPr>
    </w:lvl>
    <w:lvl w:ilvl="6" w:tplc="6994D962">
      <w:numFmt w:val="bullet"/>
      <w:lvlText w:val="•"/>
      <w:lvlJc w:val="left"/>
      <w:pPr>
        <w:ind w:left="1471" w:hanging="99"/>
      </w:pPr>
      <w:rPr>
        <w:rFonts w:hint="default"/>
        <w:lang w:val="ru-RU" w:eastAsia="ru-RU" w:bidi="ru-RU"/>
      </w:rPr>
    </w:lvl>
    <w:lvl w:ilvl="7" w:tplc="297E110A">
      <w:numFmt w:val="bullet"/>
      <w:lvlText w:val="•"/>
      <w:lvlJc w:val="left"/>
      <w:pPr>
        <w:ind w:left="1683" w:hanging="99"/>
      </w:pPr>
      <w:rPr>
        <w:rFonts w:hint="default"/>
        <w:lang w:val="ru-RU" w:eastAsia="ru-RU" w:bidi="ru-RU"/>
      </w:rPr>
    </w:lvl>
    <w:lvl w:ilvl="8" w:tplc="180603DC">
      <w:numFmt w:val="bullet"/>
      <w:lvlText w:val="•"/>
      <w:lvlJc w:val="left"/>
      <w:pPr>
        <w:ind w:left="1895" w:hanging="99"/>
      </w:pPr>
      <w:rPr>
        <w:rFonts w:hint="default"/>
        <w:lang w:val="ru-RU" w:eastAsia="ru-RU" w:bidi="ru-RU"/>
      </w:rPr>
    </w:lvl>
  </w:abstractNum>
  <w:abstractNum w:abstractNumId="1">
    <w:nsid w:val="28660A46"/>
    <w:multiLevelType w:val="hybridMultilevel"/>
    <w:tmpl w:val="9F9490E6"/>
    <w:lvl w:ilvl="0" w:tplc="314C9618">
      <w:numFmt w:val="bullet"/>
      <w:lvlText w:val="-"/>
      <w:lvlJc w:val="left"/>
      <w:pPr>
        <w:ind w:left="250" w:hanging="144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AA3EB3C0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454A8A90">
      <w:numFmt w:val="bullet"/>
      <w:lvlText w:val="•"/>
      <w:lvlJc w:val="left"/>
      <w:pPr>
        <w:ind w:left="671" w:hanging="144"/>
      </w:pPr>
      <w:rPr>
        <w:rFonts w:hint="default"/>
        <w:lang w:val="ru-RU" w:eastAsia="ru-RU" w:bidi="ru-RU"/>
      </w:rPr>
    </w:lvl>
    <w:lvl w:ilvl="3" w:tplc="25A20E48">
      <w:numFmt w:val="bullet"/>
      <w:lvlText w:val="•"/>
      <w:lvlJc w:val="left"/>
      <w:pPr>
        <w:ind w:left="877" w:hanging="144"/>
      </w:pPr>
      <w:rPr>
        <w:rFonts w:hint="default"/>
        <w:lang w:val="ru-RU" w:eastAsia="ru-RU" w:bidi="ru-RU"/>
      </w:rPr>
    </w:lvl>
    <w:lvl w:ilvl="4" w:tplc="38768D80">
      <w:numFmt w:val="bullet"/>
      <w:lvlText w:val="•"/>
      <w:lvlJc w:val="left"/>
      <w:pPr>
        <w:ind w:left="1083" w:hanging="144"/>
      </w:pPr>
      <w:rPr>
        <w:rFonts w:hint="default"/>
        <w:lang w:val="ru-RU" w:eastAsia="ru-RU" w:bidi="ru-RU"/>
      </w:rPr>
    </w:lvl>
    <w:lvl w:ilvl="5" w:tplc="E228CC20">
      <w:numFmt w:val="bullet"/>
      <w:lvlText w:val="•"/>
      <w:lvlJc w:val="left"/>
      <w:pPr>
        <w:ind w:left="1289" w:hanging="144"/>
      </w:pPr>
      <w:rPr>
        <w:rFonts w:hint="default"/>
        <w:lang w:val="ru-RU" w:eastAsia="ru-RU" w:bidi="ru-RU"/>
      </w:rPr>
    </w:lvl>
    <w:lvl w:ilvl="6" w:tplc="8B7EFEE2">
      <w:numFmt w:val="bullet"/>
      <w:lvlText w:val="•"/>
      <w:lvlJc w:val="left"/>
      <w:pPr>
        <w:ind w:left="1495" w:hanging="144"/>
      </w:pPr>
      <w:rPr>
        <w:rFonts w:hint="default"/>
        <w:lang w:val="ru-RU" w:eastAsia="ru-RU" w:bidi="ru-RU"/>
      </w:rPr>
    </w:lvl>
    <w:lvl w:ilvl="7" w:tplc="A9E67408">
      <w:numFmt w:val="bullet"/>
      <w:lvlText w:val="•"/>
      <w:lvlJc w:val="left"/>
      <w:pPr>
        <w:ind w:left="1701" w:hanging="144"/>
      </w:pPr>
      <w:rPr>
        <w:rFonts w:hint="default"/>
        <w:lang w:val="ru-RU" w:eastAsia="ru-RU" w:bidi="ru-RU"/>
      </w:rPr>
    </w:lvl>
    <w:lvl w:ilvl="8" w:tplc="F04C559C">
      <w:numFmt w:val="bullet"/>
      <w:lvlText w:val="•"/>
      <w:lvlJc w:val="left"/>
      <w:pPr>
        <w:ind w:left="1907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FB"/>
    <w:rsid w:val="00A014E6"/>
    <w:rsid w:val="00D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УрГЮА</dc:creator>
  <cp:lastModifiedBy>УрГЮА</cp:lastModifiedBy>
  <cp:revision>1</cp:revision>
  <dcterms:created xsi:type="dcterms:W3CDTF">2018-05-26T06:22:00Z</dcterms:created>
  <dcterms:modified xsi:type="dcterms:W3CDTF">2018-05-26T06:30:00Z</dcterms:modified>
</cp:coreProperties>
</file>